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79" w:rsidRPr="005848F4" w:rsidRDefault="00CC0479" w:rsidP="00CC0479">
      <w:pPr>
        <w:jc w:val="center"/>
        <w:rPr>
          <w:b/>
          <w:bCs/>
          <w:sz w:val="32"/>
          <w:szCs w:val="32"/>
        </w:rPr>
      </w:pPr>
      <w:r w:rsidRPr="005848F4">
        <w:rPr>
          <w:b/>
          <w:sz w:val="32"/>
          <w:szCs w:val="32"/>
        </w:rPr>
        <w:t xml:space="preserve">Информация о деятельности </w:t>
      </w:r>
      <w:proofErr w:type="spellStart"/>
      <w:r w:rsidRPr="005848F4">
        <w:rPr>
          <w:b/>
          <w:sz w:val="32"/>
          <w:szCs w:val="32"/>
        </w:rPr>
        <w:t>энергоснабжающей</w:t>
      </w:r>
      <w:proofErr w:type="spellEnd"/>
      <w:r w:rsidRPr="005848F4">
        <w:rPr>
          <w:b/>
          <w:sz w:val="32"/>
          <w:szCs w:val="32"/>
        </w:rPr>
        <w:t xml:space="preserve">, </w:t>
      </w:r>
      <w:proofErr w:type="spellStart"/>
      <w:r w:rsidRPr="005848F4">
        <w:rPr>
          <w:b/>
          <w:sz w:val="32"/>
          <w:szCs w:val="32"/>
        </w:rPr>
        <w:t>энергосбытовой</w:t>
      </w:r>
      <w:proofErr w:type="spellEnd"/>
      <w:r w:rsidRPr="005848F4">
        <w:rPr>
          <w:b/>
          <w:sz w:val="32"/>
          <w:szCs w:val="32"/>
        </w:rPr>
        <w:t xml:space="preserve"> организации и гарантирующего поставщика</w:t>
      </w:r>
    </w:p>
    <w:p w:rsidR="00CC0479" w:rsidRDefault="00CC0479" w:rsidP="00CC0479">
      <w:pPr>
        <w:rPr>
          <w:b/>
          <w:bCs/>
          <w:sz w:val="28"/>
        </w:rPr>
      </w:pPr>
    </w:p>
    <w:p w:rsidR="00CC0479" w:rsidRPr="005848F4" w:rsidRDefault="00CC0479" w:rsidP="00CC0479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Наименование организации: МП ЗР</w:t>
      </w:r>
      <w:r w:rsidR="00B244A9"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Севержилкомсервис</w:t>
      </w:r>
      <w:proofErr w:type="spellEnd"/>
      <w:r w:rsidRPr="005848F4">
        <w:rPr>
          <w:bCs/>
          <w:sz w:val="28"/>
        </w:rPr>
        <w:t>»</w:t>
      </w:r>
    </w:p>
    <w:p w:rsidR="00CC0479" w:rsidRPr="005848F4" w:rsidRDefault="00CC0479" w:rsidP="00CC0479">
      <w:pPr>
        <w:numPr>
          <w:ilvl w:val="0"/>
          <w:numId w:val="1"/>
        </w:numPr>
        <w:rPr>
          <w:bCs/>
          <w:sz w:val="28"/>
        </w:rPr>
      </w:pPr>
      <w:r w:rsidRPr="005848F4">
        <w:rPr>
          <w:sz w:val="28"/>
        </w:rPr>
        <w:t>ИНН</w:t>
      </w:r>
      <w:r w:rsidRPr="005848F4">
        <w:rPr>
          <w:bCs/>
          <w:sz w:val="28"/>
        </w:rPr>
        <w:t xml:space="preserve">     </w:t>
      </w:r>
      <w:r w:rsidRPr="00CC0479">
        <w:rPr>
          <w:color w:val="222222"/>
          <w:sz w:val="28"/>
          <w:szCs w:val="28"/>
          <w:shd w:val="clear" w:color="auto" w:fill="FFFFFF"/>
        </w:rPr>
        <w:t>8300010685</w:t>
      </w:r>
    </w:p>
    <w:p w:rsidR="00CC0479" w:rsidRPr="005848F4" w:rsidRDefault="00CC0479" w:rsidP="00CC0479">
      <w:pPr>
        <w:numPr>
          <w:ilvl w:val="0"/>
          <w:numId w:val="1"/>
        </w:numPr>
        <w:rPr>
          <w:bCs/>
          <w:sz w:val="28"/>
        </w:rPr>
      </w:pPr>
      <w:r w:rsidRPr="005848F4">
        <w:rPr>
          <w:sz w:val="28"/>
        </w:rPr>
        <w:t xml:space="preserve">КПП     </w:t>
      </w:r>
      <w:r w:rsidRPr="00CC0479">
        <w:rPr>
          <w:color w:val="222222"/>
          <w:sz w:val="28"/>
          <w:szCs w:val="28"/>
          <w:shd w:val="clear" w:color="auto" w:fill="FFFFFF"/>
        </w:rPr>
        <w:t>298301001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</w:p>
    <w:p w:rsidR="00CC0479" w:rsidRPr="005848F4" w:rsidRDefault="00CC0479" w:rsidP="00CC0479">
      <w:pPr>
        <w:numPr>
          <w:ilvl w:val="0"/>
          <w:numId w:val="1"/>
        </w:numPr>
        <w:rPr>
          <w:sz w:val="32"/>
        </w:rPr>
      </w:pPr>
      <w:r w:rsidRPr="005848F4">
        <w:rPr>
          <w:sz w:val="32"/>
        </w:rPr>
        <w:t xml:space="preserve">ОГРН  </w:t>
      </w:r>
      <w:r w:rsidRPr="00CC0479">
        <w:rPr>
          <w:color w:val="222222"/>
          <w:sz w:val="28"/>
          <w:szCs w:val="28"/>
          <w:shd w:val="clear" w:color="auto" w:fill="FFFFFF"/>
        </w:rPr>
        <w:t>1038302271040</w:t>
      </w:r>
      <w:r w:rsidRPr="00CC0479">
        <w:rPr>
          <w:sz w:val="28"/>
          <w:szCs w:val="28"/>
        </w:rPr>
        <w:t xml:space="preserve">  </w:t>
      </w:r>
    </w:p>
    <w:p w:rsidR="00CC0479" w:rsidRPr="005848F4" w:rsidRDefault="00CC0479" w:rsidP="00CC0479">
      <w:pPr>
        <w:numPr>
          <w:ilvl w:val="0"/>
          <w:numId w:val="1"/>
        </w:numPr>
        <w:rPr>
          <w:sz w:val="32"/>
        </w:rPr>
      </w:pPr>
      <w:r w:rsidRPr="005848F4">
        <w:rPr>
          <w:sz w:val="32"/>
        </w:rPr>
        <w:t>Банковские  реквизиты:</w:t>
      </w:r>
    </w:p>
    <w:p w:rsidR="00CC0479" w:rsidRPr="005848F4" w:rsidRDefault="00CC0479" w:rsidP="00CC0479">
      <w:pPr>
        <w:pStyle w:val="1"/>
      </w:pPr>
      <w:r w:rsidRPr="005848F4">
        <w:t xml:space="preserve">Расчетный счет  </w:t>
      </w:r>
      <w:r w:rsidRPr="00CC0479">
        <w:rPr>
          <w:color w:val="222222"/>
          <w:szCs w:val="28"/>
          <w:shd w:val="clear" w:color="auto" w:fill="FFFFFF"/>
        </w:rPr>
        <w:t>407</w:t>
      </w:r>
      <w:r w:rsidR="00B244A9">
        <w:rPr>
          <w:color w:val="222222"/>
          <w:szCs w:val="28"/>
          <w:shd w:val="clear" w:color="auto" w:fill="FFFFFF"/>
        </w:rPr>
        <w:t> </w:t>
      </w:r>
      <w:r w:rsidRPr="00CC0479">
        <w:rPr>
          <w:color w:val="222222"/>
          <w:szCs w:val="28"/>
          <w:shd w:val="clear" w:color="auto" w:fill="FFFFFF"/>
        </w:rPr>
        <w:t>028</w:t>
      </w:r>
      <w:r w:rsidR="00B244A9">
        <w:rPr>
          <w:color w:val="222222"/>
          <w:szCs w:val="28"/>
          <w:shd w:val="clear" w:color="auto" w:fill="FFFFFF"/>
        </w:rPr>
        <w:t> </w:t>
      </w:r>
      <w:r w:rsidRPr="00CC0479">
        <w:rPr>
          <w:color w:val="222222"/>
          <w:szCs w:val="28"/>
          <w:shd w:val="clear" w:color="auto" w:fill="FFFFFF"/>
        </w:rPr>
        <w:t>105</w:t>
      </w:r>
      <w:r w:rsidR="00B244A9">
        <w:rPr>
          <w:color w:val="222222"/>
          <w:szCs w:val="28"/>
          <w:shd w:val="clear" w:color="auto" w:fill="FFFFFF"/>
        </w:rPr>
        <w:t> </w:t>
      </w:r>
      <w:r w:rsidRPr="00CC0479">
        <w:rPr>
          <w:color w:val="222222"/>
          <w:szCs w:val="28"/>
          <w:shd w:val="clear" w:color="auto" w:fill="FFFFFF"/>
        </w:rPr>
        <w:t>042</w:t>
      </w:r>
      <w:r w:rsidR="00B244A9">
        <w:rPr>
          <w:color w:val="222222"/>
          <w:szCs w:val="28"/>
          <w:shd w:val="clear" w:color="auto" w:fill="FFFFFF"/>
        </w:rPr>
        <w:t> </w:t>
      </w:r>
      <w:r w:rsidRPr="00CC0479">
        <w:rPr>
          <w:color w:val="222222"/>
          <w:szCs w:val="28"/>
          <w:shd w:val="clear" w:color="auto" w:fill="FFFFFF"/>
        </w:rPr>
        <w:t>101</w:t>
      </w:r>
      <w:r w:rsidR="00B244A9">
        <w:rPr>
          <w:color w:val="222222"/>
          <w:szCs w:val="28"/>
          <w:shd w:val="clear" w:color="auto" w:fill="FFFFFF"/>
        </w:rPr>
        <w:t> </w:t>
      </w:r>
      <w:r w:rsidRPr="00CC0479">
        <w:rPr>
          <w:color w:val="222222"/>
          <w:szCs w:val="28"/>
          <w:shd w:val="clear" w:color="auto" w:fill="FFFFFF"/>
        </w:rPr>
        <w:t>005</w:t>
      </w:r>
      <w:r w:rsidR="00B244A9">
        <w:rPr>
          <w:color w:val="222222"/>
          <w:szCs w:val="28"/>
          <w:shd w:val="clear" w:color="auto" w:fill="FFFFFF"/>
        </w:rPr>
        <w:t xml:space="preserve"> </w:t>
      </w:r>
      <w:r w:rsidRPr="00CC0479">
        <w:rPr>
          <w:color w:val="222222"/>
          <w:szCs w:val="28"/>
          <w:shd w:val="clear" w:color="auto" w:fill="FFFFFF"/>
        </w:rPr>
        <w:t>03</w:t>
      </w:r>
    </w:p>
    <w:p w:rsidR="00CC0479" w:rsidRPr="005848F4" w:rsidRDefault="00CC0479" w:rsidP="00CC0479">
      <w:pPr>
        <w:ind w:left="720"/>
        <w:rPr>
          <w:sz w:val="28"/>
        </w:rPr>
      </w:pPr>
      <w:r w:rsidRPr="005848F4">
        <w:rPr>
          <w:sz w:val="28"/>
        </w:rPr>
        <w:t xml:space="preserve">Банк:   </w:t>
      </w:r>
      <w:r w:rsidRPr="00CC0479">
        <w:rPr>
          <w:color w:val="222222"/>
          <w:sz w:val="28"/>
          <w:szCs w:val="28"/>
          <w:shd w:val="clear" w:color="auto" w:fill="FFFFFF"/>
        </w:rPr>
        <w:t xml:space="preserve">№ 8637 Сбербанка России </w:t>
      </w:r>
      <w:proofErr w:type="gramStart"/>
      <w:r w:rsidRPr="00CC0479">
        <w:rPr>
          <w:color w:val="222222"/>
          <w:sz w:val="28"/>
          <w:szCs w:val="28"/>
          <w:shd w:val="clear" w:color="auto" w:fill="FFFFFF"/>
        </w:rPr>
        <w:t>г</w:t>
      </w:r>
      <w:proofErr w:type="gramEnd"/>
      <w:r w:rsidRPr="00CC0479">
        <w:rPr>
          <w:color w:val="222222"/>
          <w:sz w:val="28"/>
          <w:szCs w:val="28"/>
          <w:shd w:val="clear" w:color="auto" w:fill="FFFFFF"/>
        </w:rPr>
        <w:t>. Архангельск </w:t>
      </w:r>
    </w:p>
    <w:p w:rsidR="00CC0479" w:rsidRPr="005848F4" w:rsidRDefault="00CC0479" w:rsidP="00CC0479">
      <w:pPr>
        <w:ind w:left="720"/>
        <w:rPr>
          <w:sz w:val="28"/>
        </w:rPr>
      </w:pPr>
      <w:r w:rsidRPr="005848F4">
        <w:rPr>
          <w:sz w:val="28"/>
        </w:rPr>
        <w:t xml:space="preserve">БИК  </w:t>
      </w:r>
      <w:r w:rsidRPr="00CC0479">
        <w:rPr>
          <w:color w:val="222222"/>
          <w:sz w:val="28"/>
          <w:szCs w:val="28"/>
          <w:shd w:val="clear" w:color="auto" w:fill="FFFFFF"/>
        </w:rPr>
        <w:t>041117601</w:t>
      </w:r>
      <w:r w:rsidRPr="005848F4">
        <w:rPr>
          <w:sz w:val="28"/>
        </w:rPr>
        <w:t xml:space="preserve">  </w:t>
      </w:r>
      <w:proofErr w:type="spellStart"/>
      <w:r w:rsidRPr="005848F4">
        <w:rPr>
          <w:sz w:val="28"/>
        </w:rPr>
        <w:t>Кор</w:t>
      </w:r>
      <w:proofErr w:type="spellEnd"/>
      <w:r w:rsidRPr="005848F4">
        <w:rPr>
          <w:sz w:val="28"/>
        </w:rPr>
        <w:t xml:space="preserve">. </w:t>
      </w:r>
      <w:proofErr w:type="spellStart"/>
      <w:r w:rsidRPr="005848F4">
        <w:rPr>
          <w:sz w:val="28"/>
        </w:rPr>
        <w:t>сч</w:t>
      </w:r>
      <w:proofErr w:type="spellEnd"/>
      <w:r w:rsidRPr="005848F4">
        <w:rPr>
          <w:sz w:val="28"/>
        </w:rPr>
        <w:t xml:space="preserve">. </w:t>
      </w:r>
      <w:r w:rsidRPr="00CC0479">
        <w:rPr>
          <w:color w:val="222222"/>
          <w:sz w:val="28"/>
          <w:szCs w:val="28"/>
          <w:shd w:val="clear" w:color="auto" w:fill="FFFFFF"/>
        </w:rPr>
        <w:t>30101810100000000601</w:t>
      </w:r>
    </w:p>
    <w:p w:rsidR="00CC0479" w:rsidRPr="005848F4" w:rsidRDefault="00CC0479" w:rsidP="00CC0479">
      <w:pPr>
        <w:ind w:left="360"/>
        <w:rPr>
          <w:sz w:val="28"/>
        </w:rPr>
      </w:pPr>
      <w:r w:rsidRPr="005848F4">
        <w:rPr>
          <w:sz w:val="28"/>
        </w:rPr>
        <w:t xml:space="preserve"> 6.  Юридический адрес:</w:t>
      </w:r>
    </w:p>
    <w:p w:rsidR="00B244A9" w:rsidRPr="00B244A9" w:rsidRDefault="00B244A9" w:rsidP="00CC0479">
      <w:pPr>
        <w:rPr>
          <w:color w:val="222222"/>
          <w:sz w:val="28"/>
          <w:szCs w:val="28"/>
          <w:shd w:val="clear" w:color="auto" w:fill="FFFFFF"/>
        </w:rPr>
      </w:pPr>
      <w:r w:rsidRPr="00B244A9">
        <w:rPr>
          <w:color w:val="222222"/>
          <w:sz w:val="28"/>
          <w:szCs w:val="28"/>
          <w:shd w:val="clear" w:color="auto" w:fill="FFFFFF"/>
        </w:rPr>
        <w:t xml:space="preserve">166000. </w:t>
      </w:r>
      <w:proofErr w:type="gramStart"/>
      <w:r w:rsidRPr="00B244A9">
        <w:rPr>
          <w:color w:val="222222"/>
          <w:sz w:val="28"/>
          <w:szCs w:val="28"/>
          <w:shd w:val="clear" w:color="auto" w:fill="FFFFFF"/>
        </w:rPr>
        <w:t>Российская Федерация, Ненецкий автономный округ, г. Нарьян-Мар, ул. Рыбников,  д. 17Б. </w:t>
      </w:r>
      <w:proofErr w:type="gramEnd"/>
    </w:p>
    <w:p w:rsidR="00CC0479" w:rsidRPr="005848F4" w:rsidRDefault="00CC0479" w:rsidP="00CC0479">
      <w:pPr>
        <w:rPr>
          <w:sz w:val="28"/>
        </w:rPr>
      </w:pPr>
      <w:r w:rsidRPr="005848F4">
        <w:rPr>
          <w:sz w:val="28"/>
        </w:rPr>
        <w:t xml:space="preserve">      7.  Почтовый адрес:</w:t>
      </w:r>
    </w:p>
    <w:p w:rsidR="00B244A9" w:rsidRPr="00B244A9" w:rsidRDefault="00B244A9" w:rsidP="00B244A9">
      <w:pPr>
        <w:rPr>
          <w:color w:val="222222"/>
          <w:sz w:val="28"/>
          <w:szCs w:val="28"/>
          <w:shd w:val="clear" w:color="auto" w:fill="FFFFFF"/>
        </w:rPr>
      </w:pPr>
      <w:r w:rsidRPr="00B244A9">
        <w:rPr>
          <w:color w:val="222222"/>
          <w:sz w:val="28"/>
          <w:szCs w:val="28"/>
          <w:shd w:val="clear" w:color="auto" w:fill="FFFFFF"/>
        </w:rPr>
        <w:t xml:space="preserve">166000. </w:t>
      </w:r>
      <w:proofErr w:type="gramStart"/>
      <w:r w:rsidRPr="00B244A9">
        <w:rPr>
          <w:color w:val="222222"/>
          <w:sz w:val="28"/>
          <w:szCs w:val="28"/>
          <w:shd w:val="clear" w:color="auto" w:fill="FFFFFF"/>
        </w:rPr>
        <w:t>Российская Федерация, Ненецкий автономный округ, г. Нарьян-Мар, ул. Рыбников,  д. 17Б. </w:t>
      </w:r>
      <w:proofErr w:type="gramEnd"/>
    </w:p>
    <w:p w:rsidR="00CC0479" w:rsidRPr="005848F4" w:rsidRDefault="00CC0479" w:rsidP="00CC0479">
      <w:pPr>
        <w:ind w:left="420"/>
        <w:rPr>
          <w:sz w:val="28"/>
        </w:rPr>
      </w:pPr>
      <w:r w:rsidRPr="005848F4">
        <w:rPr>
          <w:sz w:val="28"/>
        </w:rPr>
        <w:t xml:space="preserve">8.  Электронный адрес:  </w:t>
      </w:r>
      <w:r w:rsidR="00B244A9" w:rsidRPr="00B244A9">
        <w:rPr>
          <w:rStyle w:val="a4"/>
          <w:iCs/>
          <w:color w:val="222222"/>
          <w:sz w:val="28"/>
          <w:szCs w:val="28"/>
          <w:bdr w:val="none" w:sz="0" w:space="0" w:color="auto" w:frame="1"/>
        </w:rPr>
        <w:t>42960@sgks.ru</w:t>
      </w:r>
    </w:p>
    <w:p w:rsidR="00CC0479" w:rsidRPr="007F21BA" w:rsidRDefault="00CC0479" w:rsidP="00CC0479">
      <w:pPr>
        <w:rPr>
          <w:sz w:val="28"/>
          <w:szCs w:val="28"/>
        </w:rPr>
      </w:pPr>
    </w:p>
    <w:p w:rsidR="00CC0479" w:rsidRDefault="00B244A9" w:rsidP="00B244A9">
      <w:pPr>
        <w:ind w:left="420"/>
        <w:rPr>
          <w:sz w:val="32"/>
        </w:rPr>
      </w:pPr>
      <w:r>
        <w:rPr>
          <w:sz w:val="32"/>
        </w:rPr>
        <w:t>9</w:t>
      </w:r>
      <w:r w:rsidR="00CC0479" w:rsidRPr="0056579E">
        <w:rPr>
          <w:sz w:val="32"/>
        </w:rPr>
        <w:t xml:space="preserve"> </w:t>
      </w:r>
      <w:r w:rsidR="00CC0479">
        <w:rPr>
          <w:sz w:val="26"/>
          <w:szCs w:val="26"/>
        </w:rPr>
        <w:t>Директор</w:t>
      </w:r>
      <w:r w:rsidR="00CC0479" w:rsidRPr="00B47FBE">
        <w:rPr>
          <w:sz w:val="26"/>
          <w:szCs w:val="26"/>
        </w:rPr>
        <w:t>:</w:t>
      </w:r>
    </w:p>
    <w:p w:rsidR="00CC0479" w:rsidRDefault="00CC0479" w:rsidP="00CC0479">
      <w:pPr>
        <w:ind w:left="780"/>
        <w:rPr>
          <w:sz w:val="28"/>
        </w:rPr>
      </w:pPr>
      <w:r>
        <w:rPr>
          <w:sz w:val="28"/>
        </w:rPr>
        <w:t>Калашников Сергей Леонидович (действует на основании Устава)</w:t>
      </w:r>
    </w:p>
    <w:p w:rsidR="00CC0479" w:rsidRDefault="00CC0479" w:rsidP="00CC0479">
      <w:pPr>
        <w:ind w:left="780"/>
        <w:rPr>
          <w:sz w:val="28"/>
        </w:rPr>
      </w:pPr>
      <w:r>
        <w:rPr>
          <w:sz w:val="28"/>
        </w:rPr>
        <w:t>Телефон:  (81853) 4-29-60</w:t>
      </w:r>
    </w:p>
    <w:p w:rsidR="00CC0479" w:rsidRDefault="00CC0479" w:rsidP="00CC0479">
      <w:pPr>
        <w:ind w:left="720"/>
        <w:rPr>
          <w:sz w:val="28"/>
        </w:rPr>
      </w:pPr>
    </w:p>
    <w:p w:rsidR="00CC0479" w:rsidRDefault="00CC0479" w:rsidP="00CC047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Главный бухгалтер:</w:t>
      </w:r>
    </w:p>
    <w:p w:rsidR="00CC0479" w:rsidRDefault="00CC0479" w:rsidP="00CC0479">
      <w:pPr>
        <w:ind w:left="825"/>
        <w:rPr>
          <w:sz w:val="28"/>
        </w:rPr>
      </w:pPr>
      <w:proofErr w:type="spellStart"/>
      <w:r>
        <w:rPr>
          <w:sz w:val="28"/>
        </w:rPr>
        <w:t>Алавацкая</w:t>
      </w:r>
      <w:proofErr w:type="spellEnd"/>
      <w:r>
        <w:rPr>
          <w:sz w:val="28"/>
        </w:rPr>
        <w:t xml:space="preserve"> Елена Александровна</w:t>
      </w:r>
    </w:p>
    <w:p w:rsidR="00CC0479" w:rsidRDefault="00CC0479" w:rsidP="00CC0479">
      <w:pPr>
        <w:ind w:left="780"/>
        <w:rPr>
          <w:sz w:val="28"/>
          <w:lang w:val="en-US"/>
        </w:rPr>
      </w:pPr>
      <w:r>
        <w:rPr>
          <w:sz w:val="28"/>
        </w:rPr>
        <w:t xml:space="preserve"> Телефон:  (81853) 4-94-58</w:t>
      </w:r>
    </w:p>
    <w:p w:rsidR="00CC0479" w:rsidRDefault="00CC0479" w:rsidP="00CC0479">
      <w:pPr>
        <w:ind w:left="780"/>
        <w:rPr>
          <w:sz w:val="28"/>
          <w:lang w:val="en-US"/>
        </w:rPr>
      </w:pPr>
    </w:p>
    <w:p w:rsidR="001375AC" w:rsidRDefault="00CC0479" w:rsidP="001375AC">
      <w:pPr>
        <w:autoSpaceDE w:val="0"/>
        <w:autoSpaceDN w:val="0"/>
        <w:adjustRightInd w:val="0"/>
        <w:ind w:left="567" w:firstLine="540"/>
        <w:jc w:val="both"/>
        <w:rPr>
          <w:rFonts w:eastAsiaTheme="minorHAnsi"/>
          <w:sz w:val="28"/>
          <w:szCs w:val="28"/>
          <w:lang w:eastAsia="en-US"/>
        </w:rPr>
      </w:pPr>
      <w:r w:rsidRPr="001375AC">
        <w:rPr>
          <w:sz w:val="28"/>
          <w:szCs w:val="28"/>
        </w:rPr>
        <w:t xml:space="preserve">Приказом Управления по государственному регулированию цен (тарифов) НАО от 23.10.2006 № 8 (ред. от </w:t>
      </w:r>
      <w:r w:rsidR="001375AC" w:rsidRPr="001375AC">
        <w:rPr>
          <w:sz w:val="28"/>
          <w:szCs w:val="28"/>
        </w:rPr>
        <w:t>31</w:t>
      </w:r>
      <w:r w:rsidRPr="001375AC">
        <w:rPr>
          <w:sz w:val="28"/>
          <w:szCs w:val="28"/>
        </w:rPr>
        <w:t>.</w:t>
      </w:r>
      <w:r w:rsidR="001375AC" w:rsidRPr="001375AC">
        <w:rPr>
          <w:sz w:val="28"/>
          <w:szCs w:val="28"/>
        </w:rPr>
        <w:t>05</w:t>
      </w:r>
      <w:r w:rsidRPr="001375AC">
        <w:rPr>
          <w:sz w:val="28"/>
          <w:szCs w:val="28"/>
        </w:rPr>
        <w:t>.201</w:t>
      </w:r>
      <w:r w:rsidR="001375AC" w:rsidRPr="001375AC">
        <w:rPr>
          <w:sz w:val="28"/>
          <w:szCs w:val="28"/>
        </w:rPr>
        <w:t>3</w:t>
      </w:r>
      <w:r w:rsidRPr="001375AC">
        <w:rPr>
          <w:sz w:val="28"/>
          <w:szCs w:val="28"/>
        </w:rPr>
        <w:t xml:space="preserve"> № </w:t>
      </w:r>
      <w:r w:rsidR="001375AC" w:rsidRPr="001375AC">
        <w:rPr>
          <w:sz w:val="28"/>
          <w:szCs w:val="28"/>
        </w:rPr>
        <w:t>16</w:t>
      </w:r>
      <w:r w:rsidRPr="001375AC">
        <w:rPr>
          <w:sz w:val="28"/>
          <w:szCs w:val="28"/>
        </w:rPr>
        <w:t>)</w:t>
      </w:r>
      <w:r w:rsidRPr="001375AC">
        <w:rPr>
          <w:sz w:val="28"/>
          <w:szCs w:val="28"/>
        </w:rPr>
        <w:br/>
      </w:r>
      <w:proofErr w:type="gramStart"/>
      <w:r w:rsidRPr="001375AC">
        <w:rPr>
          <w:sz w:val="28"/>
          <w:szCs w:val="28"/>
        </w:rPr>
        <w:t xml:space="preserve">«О согласовании зоны деятельности гарантирующих поставщиков» </w:t>
      </w:r>
      <w:r w:rsidR="001375AC">
        <w:rPr>
          <w:rFonts w:eastAsiaTheme="minorHAnsi"/>
          <w:sz w:val="28"/>
          <w:szCs w:val="28"/>
          <w:lang w:eastAsia="en-US"/>
        </w:rPr>
        <w:t>Границами зоны деятельности гарантирующего поставщика МП ЗР "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Севержилкомсервис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" определить часть территории Ненецкого автономного округа, на которой потребители непосредственно или опосредованно подсоединены к объектам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электросетевого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 хозяйства или генерирующим объектам МП ЗР "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Севержилкомсервис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" - на территории сел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Великовисочное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Несь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Ома, Нижняя Пеша,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Оксино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Шойна, поселков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Усть-Кара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Бугрино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Нельмин-Нос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Индига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Выучейский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Хорей-Вер,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Харута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Каратайка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Варнек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деревень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Андег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Лабожское</w:t>
      </w:r>
      <w:proofErr w:type="spellEnd"/>
      <w:proofErr w:type="gram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proofErr w:type="gramStart"/>
      <w:r w:rsidR="001375AC">
        <w:rPr>
          <w:rFonts w:eastAsiaTheme="minorHAnsi"/>
          <w:sz w:val="28"/>
          <w:szCs w:val="28"/>
          <w:lang w:eastAsia="en-US"/>
        </w:rPr>
        <w:t>Пылемец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Тошвиска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Щелино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Чижа, Мгла,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Вижас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Снопа, Белушье, Верхняя Пеша, Волоковая,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Волонга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Куя,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Осколково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Черная,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Макарово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 xml:space="preserve">, Устье, Кия, </w:t>
      </w:r>
      <w:proofErr w:type="spellStart"/>
      <w:r w:rsidR="001375AC">
        <w:rPr>
          <w:rFonts w:eastAsiaTheme="minorHAnsi"/>
          <w:sz w:val="28"/>
          <w:szCs w:val="28"/>
          <w:lang w:eastAsia="en-US"/>
        </w:rPr>
        <w:t>Коткино</w:t>
      </w:r>
      <w:proofErr w:type="spellEnd"/>
      <w:r w:rsidR="001375A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C0479" w:rsidRPr="001375AC" w:rsidRDefault="00CC0479" w:rsidP="00CC047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75AC">
        <w:rPr>
          <w:sz w:val="28"/>
          <w:szCs w:val="28"/>
        </w:rPr>
        <w:t>Основные условия договоров энергоснабжения в 2017 году</w:t>
      </w:r>
      <w:r w:rsidRPr="001375AC">
        <w:rPr>
          <w:sz w:val="28"/>
          <w:szCs w:val="28"/>
        </w:rPr>
        <w:br/>
        <w:t>не изменялись. Образцы договоров находятся в разделе</w:t>
      </w:r>
      <w:r w:rsidR="00A916F4" w:rsidRPr="001375AC">
        <w:rPr>
          <w:sz w:val="28"/>
          <w:szCs w:val="28"/>
        </w:rPr>
        <w:t xml:space="preserve">: </w:t>
      </w:r>
      <w:r w:rsidR="00D07077" w:rsidRPr="001375AC">
        <w:rPr>
          <w:sz w:val="28"/>
          <w:szCs w:val="28"/>
        </w:rPr>
        <w:t>«</w:t>
      </w:r>
      <w:r w:rsidR="00A916F4" w:rsidRPr="001375AC">
        <w:rPr>
          <w:sz w:val="28"/>
          <w:szCs w:val="28"/>
        </w:rPr>
        <w:t xml:space="preserve">Стандарт </w:t>
      </w:r>
      <w:r w:rsidR="00A916F4" w:rsidRPr="001375AC">
        <w:rPr>
          <w:sz w:val="28"/>
          <w:szCs w:val="28"/>
        </w:rPr>
        <w:lastRenderedPageBreak/>
        <w:t>раскрытия информации субъектами оптового и розничных рынков электрической энергии</w:t>
      </w:r>
      <w:r w:rsidR="007F21BA">
        <w:rPr>
          <w:sz w:val="28"/>
          <w:szCs w:val="28"/>
        </w:rPr>
        <w:t>» подраздел</w:t>
      </w:r>
      <w:r w:rsidR="00D07077" w:rsidRPr="001375AC">
        <w:rPr>
          <w:sz w:val="28"/>
          <w:szCs w:val="28"/>
        </w:rPr>
        <w:t xml:space="preserve"> «</w:t>
      </w:r>
      <w:r w:rsidR="007F21BA">
        <w:rPr>
          <w:sz w:val="28"/>
          <w:szCs w:val="28"/>
        </w:rPr>
        <w:t>Образцы договоров электроснбжения</w:t>
      </w:r>
      <w:r w:rsidRPr="001375AC">
        <w:rPr>
          <w:sz w:val="28"/>
          <w:szCs w:val="28"/>
        </w:rPr>
        <w:t>»</w:t>
      </w:r>
      <w:r w:rsidR="00A916F4" w:rsidRPr="001375AC">
        <w:rPr>
          <w:sz w:val="28"/>
          <w:szCs w:val="28"/>
        </w:rPr>
        <w:t xml:space="preserve"> </w:t>
      </w:r>
      <w:r w:rsidRPr="001375AC">
        <w:rPr>
          <w:sz w:val="28"/>
          <w:szCs w:val="28"/>
        </w:rPr>
        <w:t xml:space="preserve">на официальном сайте </w:t>
      </w:r>
      <w:r w:rsidR="00A916F4" w:rsidRPr="001375AC">
        <w:rPr>
          <w:sz w:val="28"/>
          <w:szCs w:val="28"/>
        </w:rPr>
        <w:t>МП ЗР</w:t>
      </w:r>
      <w:r w:rsidRPr="001375AC">
        <w:rPr>
          <w:sz w:val="28"/>
          <w:szCs w:val="28"/>
        </w:rPr>
        <w:t xml:space="preserve"> «</w:t>
      </w:r>
      <w:proofErr w:type="spellStart"/>
      <w:r w:rsidR="00A916F4" w:rsidRPr="001375AC">
        <w:rPr>
          <w:sz w:val="28"/>
          <w:szCs w:val="28"/>
        </w:rPr>
        <w:t>Севержилкомсервис</w:t>
      </w:r>
      <w:proofErr w:type="spellEnd"/>
      <w:r w:rsidRPr="001375AC">
        <w:rPr>
          <w:sz w:val="28"/>
          <w:szCs w:val="28"/>
        </w:rPr>
        <w:t xml:space="preserve">» по адресу: </w:t>
      </w:r>
      <w:r w:rsidR="00A916F4" w:rsidRPr="001375AC">
        <w:rPr>
          <w:sz w:val="28"/>
          <w:szCs w:val="28"/>
          <w:lang w:val="en-US"/>
        </w:rPr>
        <w:t>WWW</w:t>
      </w:r>
      <w:r w:rsidR="00A916F4" w:rsidRPr="001375AC">
        <w:rPr>
          <w:sz w:val="28"/>
          <w:szCs w:val="28"/>
        </w:rPr>
        <w:t>.</w:t>
      </w:r>
      <w:proofErr w:type="spellStart"/>
      <w:r w:rsidR="00A916F4" w:rsidRPr="001375AC">
        <w:rPr>
          <w:sz w:val="28"/>
          <w:szCs w:val="28"/>
          <w:lang w:val="en-US"/>
        </w:rPr>
        <w:t>sgks</w:t>
      </w:r>
      <w:proofErr w:type="spellEnd"/>
      <w:r w:rsidR="00A916F4" w:rsidRPr="001375AC">
        <w:rPr>
          <w:sz w:val="28"/>
          <w:szCs w:val="28"/>
        </w:rPr>
        <w:t>.</w:t>
      </w:r>
      <w:proofErr w:type="spellStart"/>
      <w:r w:rsidR="00A916F4" w:rsidRPr="001375AC">
        <w:rPr>
          <w:sz w:val="28"/>
          <w:szCs w:val="28"/>
          <w:lang w:val="en-US"/>
        </w:rPr>
        <w:t>ru</w:t>
      </w:r>
      <w:proofErr w:type="spellEnd"/>
    </w:p>
    <w:p w:rsidR="00CC0479" w:rsidRDefault="00CC0479" w:rsidP="00B244A9">
      <w:pPr>
        <w:numPr>
          <w:ilvl w:val="0"/>
          <w:numId w:val="2"/>
        </w:numPr>
        <w:ind w:left="780"/>
      </w:pPr>
      <w:r w:rsidRPr="00B244A9">
        <w:rPr>
          <w:sz w:val="28"/>
        </w:rPr>
        <w:t>Лицензии на осуществление деятельности не требуются.</w:t>
      </w:r>
    </w:p>
    <w:sectPr w:rsidR="00CC0479" w:rsidSect="00CC047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6FB"/>
    <w:multiLevelType w:val="hybridMultilevel"/>
    <w:tmpl w:val="D988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3219C"/>
    <w:multiLevelType w:val="hybridMultilevel"/>
    <w:tmpl w:val="E384EA3A"/>
    <w:lvl w:ilvl="0" w:tplc="D2D60B8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FDD20C2"/>
    <w:multiLevelType w:val="hybridMultilevel"/>
    <w:tmpl w:val="5C5E0C06"/>
    <w:lvl w:ilvl="0" w:tplc="AA8E8C9A">
      <w:start w:val="10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479"/>
    <w:rsid w:val="001375AC"/>
    <w:rsid w:val="003F5690"/>
    <w:rsid w:val="00441665"/>
    <w:rsid w:val="007E143A"/>
    <w:rsid w:val="007F21BA"/>
    <w:rsid w:val="00844E00"/>
    <w:rsid w:val="00A916F4"/>
    <w:rsid w:val="00B244A9"/>
    <w:rsid w:val="00CC0479"/>
    <w:rsid w:val="00D0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479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047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4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04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CC0479"/>
    <w:rPr>
      <w:color w:val="0000FF"/>
      <w:u w:val="single"/>
    </w:rPr>
  </w:style>
  <w:style w:type="character" w:styleId="a4">
    <w:name w:val="Strong"/>
    <w:basedOn w:val="a0"/>
    <w:uiPriority w:val="22"/>
    <w:qFormat/>
    <w:rsid w:val="00B24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EBAAB-B319-4C62-A0DC-01F21762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econ01</dc:creator>
  <cp:keywords/>
  <dc:description/>
  <cp:lastModifiedBy>econ01</cp:lastModifiedBy>
  <cp:revision>3</cp:revision>
  <dcterms:created xsi:type="dcterms:W3CDTF">2018-06-05T06:11:00Z</dcterms:created>
  <dcterms:modified xsi:type="dcterms:W3CDTF">2018-06-07T07:03:00Z</dcterms:modified>
</cp:coreProperties>
</file>